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D9C" w:rsidRPr="00250D9C" w:rsidRDefault="00250D9C" w:rsidP="002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b/>
          <w:bCs/>
          <w:sz w:val="27"/>
          <w:szCs w:val="27"/>
        </w:rPr>
        <w:t>Департамент природных ресурсов</w:t>
      </w:r>
    </w:p>
    <w:p w:rsidR="00250D9C" w:rsidRPr="00250D9C" w:rsidRDefault="00250D9C" w:rsidP="00250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250D9C">
        <w:rPr>
          <w:rFonts w:ascii="Times New Roman" w:eastAsia="Times New Roman" w:hAnsi="Times New Roman" w:cs="Times New Roman"/>
          <w:b/>
          <w:bCs/>
          <w:sz w:val="27"/>
          <w:szCs w:val="27"/>
        </w:rPr>
        <w:t>несырьевого</w:t>
      </w:r>
      <w:proofErr w:type="spellEnd"/>
      <w:r w:rsidRPr="00250D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сектора экономики автономного округа -</w:t>
      </w:r>
      <w:proofErr w:type="spellStart"/>
      <w:r w:rsidRPr="00250D9C">
        <w:rPr>
          <w:rFonts w:ascii="Times New Roman" w:eastAsia="Times New Roman" w:hAnsi="Times New Roman" w:cs="Times New Roman"/>
          <w:b/>
          <w:bCs/>
          <w:sz w:val="27"/>
          <w:szCs w:val="27"/>
        </w:rPr>
        <w:t>Югры</w:t>
      </w:r>
      <w:proofErr w:type="spellEnd"/>
      <w:r w:rsidRPr="00250D9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информирует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 xml:space="preserve">    В связи с проведением в летний период в 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Ханты-Мансийском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 xml:space="preserve">  автономном округе -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 xml:space="preserve"> (далее -автономный округ) большого количества мероприятий туристской направленности (форумов, слетов и др.) напоминаю Вам о необходимости соблюдения мер безопасности при организации и проведении данных мероприятий.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 xml:space="preserve">   В соответствии с ГОСТ 32611-2014 (утв. Приказом Госстандарта от 26.03.2014 N 228-ст «Об утверждении межгосударственного стандарта») «Туристские услуги. Требования по обеспечению безопасности туристов» введенным в действие с 1 января 2016 года исполнители туристских услуг (туроператор, 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турагент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>) обязаны: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Уведомить о запланированном путешествии с предоставлением списков туристов специализированные службы МЧС, органы местного самоуправления муниципальных образований, на территории которых проложен маршрут повышенной опасности;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Предоставить туристам (экскурсантам) необходимую информацию о сложностях и сроках прохождения маршрута, телефонах экстренной связи, радиочастотах и позывных, инструкторе-проводнике, его квалификации, а также иную информацию, необходимую для обеспечения безопасности жизни, здоровья и имущества туристов и предотвращения травматизма;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До начала путешествия необходимо осуществить оценку подготовленности группы к прохождению маршрута и в случае изменения маршрута заблаговременно уведомить специализированные службы и туристов (экскурсантов);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Составить паспорт маршрута в соответствии с требованиями Р. 50681-2010 с указанием плана прохождения маршрута, даты и длительности похода, участка трассы похода, мест ночлега, приютов, мест укрытий, пунктов медицинской помощи, пунктов связи и т.д.;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Иметь маршрутный лист, в котором указываются опасности и категории сложности маршрута и их уровень, а также «тактический план» и «план безопасности» маршрута, где подробно описываются действия группы, инструктора-проводника, спасателей в случае возникновения чрезвычайных ситуаций на определенном этапе маршрута (телефоны экстренной связи, частоты радиосвязи и время выхода на связь и пр.);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Обеспечить информирование туристов (экскурсантов) о медицинских противопоказаниях к физическим и психическим нагрузкам при осуществлении ими данного путешествия (похода);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Применять знаки на маршруте и сооружениях, используемых туристами во время путешествий (походов);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Привлекать для оказания туристских услуг на маршрутах повышенной сложности профессионально подготовленных специалистов, имеющих специальную квалификацию, включая действия по обеспечению безопасности туристов в чрезвычайных ситуациях;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0D9C" w:rsidRPr="00250D9C" w:rsidRDefault="00250D9C" w:rsidP="00250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Предоставлять туристам (экскурсантам) дополнительную информацию, включающую: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а) сведения об особенностях физических нагрузок, индивидуальном и групповом снаряжении и экипировке, включая средства индивидуальной защиты; о правилах пользования средствами индивидуальной защиты (страховочными веревками, шлемами, ледорубами и другим страховочным, спортивным и походным снаряжением и пр.);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б) информацию о реальных и прогнозируемых климатических, барометрических условиях на маршруте, его состоянии и возможных опасностях и мерах по их локализации;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в) картографическую продукцию, включающую информацию о погодных условиях, состоянии природных объектов (паводки, оползни, камнепады), состоянии коммуникаций, туристской инфраструктуры (дорог, мостов, маркировки маршрутов, приютов и т.д.).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Кроме того, в соответствии с решением межведомственной комиссии по организации отдыха, оздоровления, занятости детей и молодежи автономного округа (далее -Комиссия) исполнителям туристских услуг необходимо: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Обеспечить своевременное информирование органов исполнительной власти в сфере туризма, а также Комиссию о проведении на территории автономного округа мероприятий туристской направленности (форумов, слетов и др.) с участием детей (не позднее, чем за 10 дней до их проведения);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·         Обеспечить беспрепятственный доступ и все необходимые условия для осуществления Комиссией проверки по соблюдению требований комплексной безопасности объектов (в том числе игровых и спортивных площадок, спортивного инвентаря), используемых при проведении мероприятий туристической направленности (форумов, слетов и др.) с участием детей (не позднее, чем за 5 дней до их проведения);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</w:p>
    <w:p w:rsidR="00250D9C" w:rsidRPr="00250D9C" w:rsidRDefault="00250D9C" w:rsidP="00250D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D9C">
        <w:rPr>
          <w:rFonts w:ascii="Times New Roman" w:eastAsia="Times New Roman" w:hAnsi="Times New Roman" w:cs="Times New Roman"/>
          <w:sz w:val="24"/>
          <w:szCs w:val="24"/>
        </w:rPr>
        <w:t>При проведении мероприятий туристической направленности (форумов, слетов и др.) с участием детей необходимо руководствоваться методической и нормативно-правовой базой по соблюдению мер безопасности туристов (экскурсантов).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 xml:space="preserve">Вся необходимая информация размещена на тематическом сайте «Туризм в 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>» </w:t>
      </w:r>
      <w:r w:rsidRPr="00250D9C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www.tourism.admhmao.ru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 xml:space="preserve"> -действует с 1 сентября 2012 года), в разделе «Туризм в </w:t>
      </w:r>
      <w:proofErr w:type="spellStart"/>
      <w:r w:rsidRPr="00250D9C">
        <w:rPr>
          <w:rFonts w:ascii="Times New Roman" w:eastAsia="Times New Roman" w:hAnsi="Times New Roman" w:cs="Times New Roman"/>
          <w:sz w:val="24"/>
          <w:szCs w:val="24"/>
        </w:rPr>
        <w:t>Югре</w:t>
      </w:r>
      <w:proofErr w:type="spellEnd"/>
      <w:r w:rsidRPr="00250D9C">
        <w:rPr>
          <w:rFonts w:ascii="Times New Roman" w:eastAsia="Times New Roman" w:hAnsi="Times New Roman" w:cs="Times New Roman"/>
          <w:sz w:val="24"/>
          <w:szCs w:val="24"/>
        </w:rPr>
        <w:t>», подраздел «Безопасность в туризме».</w:t>
      </w:r>
    </w:p>
    <w:p w:rsidR="00250D9C" w:rsidRPr="00250D9C" w:rsidRDefault="00250D9C" w:rsidP="00250D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46FFB" w:rsidRPr="00250D9C" w:rsidRDefault="00C46FFB" w:rsidP="00250D9C"/>
    <w:sectPr w:rsidR="00C46FFB" w:rsidRPr="0025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581B"/>
    <w:multiLevelType w:val="hybridMultilevel"/>
    <w:tmpl w:val="A0382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F2EFE"/>
    <w:multiLevelType w:val="hybridMultilevel"/>
    <w:tmpl w:val="F30CD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C6DEA"/>
    <w:rsid w:val="00250D9C"/>
    <w:rsid w:val="003C6DEA"/>
    <w:rsid w:val="005B3C3F"/>
    <w:rsid w:val="00C4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DE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0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3</cp:revision>
  <dcterms:created xsi:type="dcterms:W3CDTF">2016-07-18T19:06:00Z</dcterms:created>
  <dcterms:modified xsi:type="dcterms:W3CDTF">2016-07-18T20:04:00Z</dcterms:modified>
</cp:coreProperties>
</file>